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highlight w:val="none"/>
        </w:rPr>
      </w:pPr>
      <w:bookmarkStart w:id="0" w:name="_Toc484532739"/>
    </w:p>
    <w:bookmarkEnd w:id="0"/>
    <w:tbl>
      <w:tblPr>
        <w:tblStyle w:val="5"/>
        <w:tblpPr w:leftFromText="180" w:rightFromText="180" w:vertAnchor="text" w:horzAnchor="page" w:tblpX="536" w:tblpY="1743"/>
        <w:tblOverlap w:val="never"/>
        <w:tblW w:w="227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232"/>
        <w:gridCol w:w="2013"/>
        <w:gridCol w:w="810"/>
        <w:gridCol w:w="1533"/>
        <w:gridCol w:w="1633"/>
        <w:gridCol w:w="1450"/>
        <w:gridCol w:w="1934"/>
        <w:gridCol w:w="1042"/>
        <w:gridCol w:w="3085"/>
        <w:gridCol w:w="1550"/>
        <w:gridCol w:w="1536"/>
        <w:gridCol w:w="1350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7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1" w:name="_Toc13133"/>
            <w:bookmarkStart w:id="2" w:name="_Toc44"/>
            <w:bookmarkStart w:id="3" w:name="_Toc7294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关于文体商城经营单位3项物业的公开招租信息（批量）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7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（经营单位章）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出租方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出租用途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出租面积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出租价格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递增率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租赁期限 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现标的物业状态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挂牌网站链接/报名地点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挂牌开始日期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挂牌结束日期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黄沙后道13号501房N6026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广州市星之光文体用品市场有限公司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工业仓储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17.97</w:t>
            </w:r>
            <w:r>
              <w:rPr>
                <w:rFonts w:ascii="Segoe UI" w:hAnsi="Segoe UI" w:eastAsia="Segoe UI" w:cs="Segoe U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969元/月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每两年递增3%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自合同签订之日起至2026年12月31日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空置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 xml:space="preserve">http://gzfc.gemas.com.cn/fang/detail.shtml?c05d2d104b6f4cada749c85a4f8e8932 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2024.4.23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2024.5.8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邓小姐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020-81610223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黄沙后道13号201房N3143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广州市星之光文体用品市场有限公司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12.14</w:t>
            </w:r>
            <w:r>
              <w:rPr>
                <w:rFonts w:ascii="Segoe UI" w:hAnsi="Segoe UI" w:eastAsia="Segoe UI" w:cs="Segoe U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667元/月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每两年递增3%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自合同签订之日起至2027年6月30日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空置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http://gzfc.gemas.com.cn/fang/detail.shtml?702e4d43bbe44f0ebbe2e3429bffa755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2024.4.23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2024.5.8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殷先生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020-81610223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黄沙后道13号401房N5027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广州市星之光文体用品市场有限公司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21.88</w:t>
            </w:r>
            <w:r>
              <w:rPr>
                <w:rFonts w:ascii="Segoe UI" w:hAnsi="Segoe UI" w:eastAsia="Segoe UI" w:cs="Segoe U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1154元/月</w:t>
            </w:r>
            <w:bookmarkStart w:id="4" w:name="_GoBack"/>
            <w:bookmarkEnd w:id="4"/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每两年递增3%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自合同签订之日起至2027年6月30日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空置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http://gzfc.gemas.com.cn/fang/detail.shtml?2bd6f5b5442649d886db9f4cf6c8c7ad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2024.4.23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2024.5.8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殷先生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020-81610223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60" w:lineRule="exact"/>
        <w:ind w:left="0" w:leftChars="0"/>
        <w:jc w:val="both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highlight w:val="none"/>
          <w:lang w:val="en-US" w:eastAsia="zh-CN"/>
        </w:rPr>
        <w:t>10-2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highlight w:val="none"/>
        </w:rPr>
        <w:t>：</w:t>
      </w:r>
    </w:p>
    <w:bookmarkEnd w:id="1"/>
    <w:bookmarkEnd w:id="2"/>
    <w:bookmarkEnd w:id="3"/>
    <w:p/>
    <w:sectPr>
      <w:foot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GYzYjU2OTEyMjdkZjBjYjk2ZDViYTgzMjU0ZTMifQ=="/>
  </w:docVars>
  <w:rsids>
    <w:rsidRoot w:val="328E0445"/>
    <w:rsid w:val="034963B1"/>
    <w:rsid w:val="29047ED3"/>
    <w:rsid w:val="2B0D6AA1"/>
    <w:rsid w:val="2BAB11FB"/>
    <w:rsid w:val="328E0445"/>
    <w:rsid w:val="37F81967"/>
    <w:rsid w:val="3ECA2B99"/>
    <w:rsid w:val="455145CA"/>
    <w:rsid w:val="48C8134A"/>
    <w:rsid w:val="4C175754"/>
    <w:rsid w:val="52D179DF"/>
    <w:rsid w:val="543E6509"/>
    <w:rsid w:val="5D2A1F2C"/>
    <w:rsid w:val="5E522ABE"/>
    <w:rsid w:val="72EF56E3"/>
    <w:rsid w:val="73B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395</Characters>
  <Lines>0</Lines>
  <Paragraphs>0</Paragraphs>
  <TotalTime>2</TotalTime>
  <ScaleCrop>false</ScaleCrop>
  <LinksUpToDate>false</LinksUpToDate>
  <CharactersWithSpaces>397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2023-07-25T09:51:00Z</dcterms:created>
  <dc:creator>马顺珍</dc:creator>
  <cp:lastModifiedBy>殷爱国</cp:lastModifiedBy>
  <dcterms:modified xsi:type="dcterms:W3CDTF">2024-04-24T08:03:14Z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12297B3EA0B948A48C1E29A12C250DE6_13</vt:lpwstr>
  </property>
</Properties>
</file>